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B6" w:rsidRPr="0072757F" w:rsidRDefault="007470B2" w:rsidP="007470B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right" w:pos="7938"/>
        </w:tabs>
        <w:spacing w:after="0" w:line="240" w:lineRule="auto"/>
        <w:jc w:val="center"/>
        <w:rPr>
          <w:rFonts w:asciiTheme="minorHAnsi" w:eastAsia="SimSun" w:hAnsiTheme="minorHAnsi" w:cs="Calibri"/>
          <w:color w:val="000000"/>
          <w:kern w:val="1"/>
          <w:sz w:val="28"/>
          <w:lang w:val="en-GB"/>
        </w:rPr>
      </w:pPr>
      <w:r w:rsidRPr="0072757F">
        <w:rPr>
          <w:rFonts w:asciiTheme="minorHAnsi" w:eastAsia="Times New Roman" w:hAnsiTheme="minorHAnsi" w:cs="Arial"/>
          <w:b/>
          <w:color w:val="000000"/>
          <w:kern w:val="1"/>
          <w:sz w:val="28"/>
          <w:lang w:val="en-GB"/>
        </w:rPr>
        <w:t>Project</w:t>
      </w:r>
      <w:r w:rsidR="006C42B6" w:rsidRPr="0072757F">
        <w:rPr>
          <w:rFonts w:asciiTheme="minorHAnsi" w:eastAsia="Times New Roman" w:hAnsiTheme="minorHAnsi" w:cs="Arial"/>
          <w:b/>
          <w:color w:val="000000"/>
          <w:kern w:val="1"/>
          <w:sz w:val="28"/>
          <w:lang w:val="en-GB"/>
        </w:rPr>
        <w:t xml:space="preserve"> summary</w:t>
      </w:r>
    </w:p>
    <w:p w:rsidR="006C42B6" w:rsidRPr="00DC6FA4" w:rsidRDefault="006C42B6" w:rsidP="006C42B6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right" w:pos="7938"/>
        </w:tabs>
        <w:spacing w:after="0" w:line="240" w:lineRule="auto"/>
        <w:rPr>
          <w:rFonts w:asciiTheme="minorHAnsi" w:eastAsia="SimSun" w:hAnsiTheme="minorHAnsi" w:cs="Calibri"/>
          <w:color w:val="000000"/>
          <w:kern w:val="1"/>
          <w:sz w:val="20"/>
          <w:szCs w:val="18"/>
          <w:lang w:val="en-GB"/>
        </w:rPr>
      </w:pPr>
    </w:p>
    <w:p w:rsidR="007470B2" w:rsidRPr="00DC6FA4" w:rsidRDefault="00474B6E" w:rsidP="007470B2">
      <w:pPr>
        <w:spacing w:after="0" w:line="240" w:lineRule="auto"/>
        <w:jc w:val="center"/>
        <w:rPr>
          <w:rFonts w:asciiTheme="minorHAnsi" w:eastAsia="SimSun" w:hAnsiTheme="minorHAnsi" w:cs="Calibri"/>
          <w:b/>
          <w:color w:val="000000"/>
          <w:kern w:val="1"/>
          <w:sz w:val="28"/>
          <w:szCs w:val="24"/>
          <w:lang w:val="en-GB"/>
        </w:rPr>
      </w:pPr>
      <w:r w:rsidRPr="00DC6FA4">
        <w:rPr>
          <w:rFonts w:asciiTheme="minorHAnsi" w:eastAsia="SimSun" w:hAnsiTheme="minorHAnsi" w:cs="Calibri"/>
          <w:b/>
          <w:color w:val="000000"/>
          <w:kern w:val="1"/>
          <w:sz w:val="28"/>
          <w:szCs w:val="24"/>
          <w:lang w:val="en-GB"/>
        </w:rPr>
        <w:t>Support Human Rights Defenders in post-Soviet Countries</w:t>
      </w:r>
    </w:p>
    <w:p w:rsidR="007470B2" w:rsidRPr="00DC6FA4" w:rsidRDefault="007470B2" w:rsidP="006C42B6">
      <w:pPr>
        <w:spacing w:after="0" w:line="240" w:lineRule="auto"/>
        <w:rPr>
          <w:rFonts w:asciiTheme="minorHAnsi" w:eastAsia="SimSun" w:hAnsiTheme="minorHAnsi" w:cs="Calibri"/>
          <w:b/>
          <w:color w:val="000000"/>
          <w:kern w:val="1"/>
          <w:sz w:val="20"/>
          <w:szCs w:val="1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694"/>
      </w:tblGrid>
      <w:tr w:rsidR="00D41CAE" w:rsidRPr="00187779">
        <w:tc>
          <w:tcPr>
            <w:tcW w:w="2518" w:type="dxa"/>
          </w:tcPr>
          <w:p w:rsidR="00D41CAE" w:rsidRPr="00DC6FA4" w:rsidRDefault="00D41CAE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Funder</w:t>
            </w:r>
          </w:p>
        </w:tc>
        <w:tc>
          <w:tcPr>
            <w:tcW w:w="6694" w:type="dxa"/>
          </w:tcPr>
          <w:p w:rsidR="00D41CAE" w:rsidRPr="00DC6FA4" w:rsidRDefault="00D41CAE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Netherlands Ministry of Foreign Affairs (</w:t>
            </w:r>
            <w:r w:rsidR="00474B6E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Human Rights Fund</w:t>
            </w: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)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br/>
            </w:r>
          </w:p>
        </w:tc>
      </w:tr>
      <w:tr w:rsidR="00D41CAE" w:rsidRPr="00187779">
        <w:tc>
          <w:tcPr>
            <w:tcW w:w="2518" w:type="dxa"/>
          </w:tcPr>
          <w:p w:rsidR="00D41CAE" w:rsidRPr="00DC6FA4" w:rsidRDefault="00D41CAE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Time period</w:t>
            </w:r>
          </w:p>
        </w:tc>
        <w:tc>
          <w:tcPr>
            <w:tcW w:w="6694" w:type="dxa"/>
          </w:tcPr>
          <w:p w:rsidR="00572739" w:rsidRDefault="00572739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Overall project: </w:t>
            </w:r>
            <w:r w:rsidR="00474B6E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48</w:t>
            </w:r>
            <w:r w:rsidR="00D41CAE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months, 1 January 2014 – 31 December 201</w:t>
            </w:r>
            <w:r w:rsidR="00474B6E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7</w:t>
            </w:r>
          </w:p>
          <w:p w:rsidR="00572739" w:rsidRPr="00DC6FA4" w:rsidRDefault="00572739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Project component in Georgia: 24 months, 1 January 2016 – 31 December 2017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br/>
            </w:r>
          </w:p>
        </w:tc>
      </w:tr>
      <w:tr w:rsidR="00474B6E" w:rsidRPr="00187779">
        <w:tc>
          <w:tcPr>
            <w:tcW w:w="2518" w:type="dxa"/>
          </w:tcPr>
          <w:p w:rsidR="00474B6E" w:rsidRPr="00DC6FA4" w:rsidRDefault="00474B6E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Lead organisation</w:t>
            </w:r>
            <w:r w:rsidR="00191FAC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s</w:t>
            </w:r>
          </w:p>
        </w:tc>
        <w:tc>
          <w:tcPr>
            <w:tcW w:w="6694" w:type="dxa"/>
          </w:tcPr>
          <w:p w:rsidR="00474B6E" w:rsidRPr="00DC6FA4" w:rsidRDefault="00474B6E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Netherlands Helsinki Committee 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(The Hague)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br/>
            </w: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Helsinki Foundation for Human Rights (Warsaw)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br/>
            </w:r>
          </w:p>
        </w:tc>
      </w:tr>
      <w:tr w:rsidR="00D41CAE" w:rsidRPr="00187779">
        <w:tc>
          <w:tcPr>
            <w:tcW w:w="2518" w:type="dxa"/>
          </w:tcPr>
          <w:p w:rsidR="00D41CAE" w:rsidRPr="00DC6FA4" w:rsidRDefault="003B12EC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Target groups</w:t>
            </w:r>
          </w:p>
        </w:tc>
        <w:tc>
          <w:tcPr>
            <w:tcW w:w="6694" w:type="dxa"/>
          </w:tcPr>
          <w:p w:rsidR="00D41CAE" w:rsidRPr="00DC6FA4" w:rsidRDefault="003B12EC" w:rsidP="00DC72ED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Human rights defenders</w:t>
            </w:r>
            <w:r w:rsidR="00DC72ED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in </w:t>
            </w:r>
            <w:r w:rsidR="00DC72ED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Azerbaijan, </w:t>
            </w: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Belarus, Kazakhstan,</w:t>
            </w:r>
            <w:r w:rsidR="00DC72ED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the Russian Federation,</w:t>
            </w: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</w:t>
            </w:r>
            <w:r w:rsidR="00DC72ED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Ukraine, </w:t>
            </w: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and the </w:t>
            </w:r>
            <w:r w:rsid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dispute</w:t>
            </w:r>
            <w:r w:rsidR="00347488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d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/ breakaway</w:t>
            </w:r>
            <w:r w:rsidR="00347488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regions 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in</w:t>
            </w:r>
            <w:r w:rsidR="00347488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the South Caucasus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and Eastern Europe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br/>
            </w:r>
          </w:p>
        </w:tc>
      </w:tr>
      <w:tr w:rsidR="0080073D" w:rsidRPr="00187779">
        <w:tc>
          <w:tcPr>
            <w:tcW w:w="2518" w:type="dxa"/>
          </w:tcPr>
          <w:p w:rsidR="0080073D" w:rsidRPr="00DC6FA4" w:rsidRDefault="0080073D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Project objectives</w:t>
            </w:r>
          </w:p>
        </w:tc>
        <w:tc>
          <w:tcPr>
            <w:tcW w:w="6694" w:type="dxa"/>
          </w:tcPr>
          <w:p w:rsidR="00187779" w:rsidRPr="00187779" w:rsidRDefault="00331717" w:rsidP="00187779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kern w:val="1"/>
                <w:sz w:val="28"/>
                <w:szCs w:val="24"/>
                <w:lang w:val="en-GB"/>
              </w:rPr>
              <w:t>To strategically strengthen outreach and advocacy by, and provide practical, moral and legal support to</w:t>
            </w:r>
            <w:r w:rsidR="00DA56DA" w:rsidRPr="00DC6FA4">
              <w:rPr>
                <w:rFonts w:asciiTheme="minorHAnsi" w:eastAsia="SimSun" w:hAnsiTheme="minorHAnsi" w:cs="Calibri"/>
                <w:kern w:val="1"/>
                <w:sz w:val="28"/>
                <w:szCs w:val="24"/>
                <w:lang w:val="en-GB"/>
              </w:rPr>
              <w:t>,</w:t>
            </w:r>
            <w:r w:rsidRPr="00DC6FA4">
              <w:rPr>
                <w:rFonts w:asciiTheme="minorHAnsi" w:eastAsia="SimSun" w:hAnsiTheme="minorHAnsi" w:cs="Calibri"/>
                <w:kern w:val="1"/>
                <w:sz w:val="28"/>
                <w:szCs w:val="24"/>
                <w:lang w:val="en-GB"/>
              </w:rPr>
              <w:t xml:space="preserve"> human rights defenders under th</w:t>
            </w:r>
            <w:r w:rsidR="00187779">
              <w:rPr>
                <w:rFonts w:asciiTheme="minorHAnsi" w:eastAsia="SimSun" w:hAnsiTheme="minorHAnsi" w:cs="Calibri"/>
                <w:kern w:val="1"/>
                <w:sz w:val="28"/>
                <w:szCs w:val="24"/>
                <w:lang w:val="en-GB"/>
              </w:rPr>
              <w:t>reat of pressure and repression</w:t>
            </w:r>
            <w:r w:rsidR="00187779">
              <w:rPr>
                <w:rFonts w:asciiTheme="minorHAnsi" w:eastAsia="SimSun" w:hAnsiTheme="minorHAnsi" w:cs="Calibri"/>
                <w:kern w:val="1"/>
                <w:sz w:val="28"/>
                <w:szCs w:val="24"/>
                <w:lang w:val="en-GB"/>
              </w:rPr>
              <w:br/>
            </w:r>
          </w:p>
        </w:tc>
      </w:tr>
      <w:tr w:rsidR="00D41CAE" w:rsidRPr="00187779">
        <w:trPr>
          <w:trHeight w:val="2432"/>
        </w:trPr>
        <w:tc>
          <w:tcPr>
            <w:tcW w:w="2518" w:type="dxa"/>
          </w:tcPr>
          <w:p w:rsidR="00D41CAE" w:rsidRPr="00DC6FA4" w:rsidRDefault="00960716" w:rsidP="006C4A2A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Outcomes</w:t>
            </w:r>
          </w:p>
        </w:tc>
        <w:tc>
          <w:tcPr>
            <w:tcW w:w="6694" w:type="dxa"/>
          </w:tcPr>
          <w:p w:rsidR="00960716" w:rsidRPr="00DC6FA4" w:rsidRDefault="00331717" w:rsidP="006C4A2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Public support for the defence of human rights by independent NGOs has increased</w:t>
            </w:r>
          </w:p>
          <w:p w:rsidR="00F7634F" w:rsidRPr="00DC6FA4" w:rsidRDefault="00191FAC" w:rsidP="006C4A2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Civil society actively and effectively advocate for </w:t>
            </w:r>
            <w:r w:rsidR="00DA56DA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m</w:t>
            </w: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ore freedom to operate, using an increasing diversity of methods and strategies</w:t>
            </w:r>
          </w:p>
          <w:p w:rsidR="00191FAC" w:rsidRPr="00DC6FA4" w:rsidRDefault="00191FAC" w:rsidP="006C4A2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Human rights defenders take increasingly effective steps in legal and ph</w:t>
            </w:r>
            <w:r w:rsidR="0018777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ysical protection in their work</w:t>
            </w:r>
          </w:p>
        </w:tc>
      </w:tr>
      <w:tr w:rsidR="00D41CAE" w:rsidRPr="00DC6FA4">
        <w:tc>
          <w:tcPr>
            <w:tcW w:w="2518" w:type="dxa"/>
          </w:tcPr>
          <w:p w:rsidR="00D41CAE" w:rsidRPr="00DC6FA4" w:rsidRDefault="00D41CAE" w:rsidP="00347488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Main activities</w:t>
            </w:r>
            <w:r w:rsidR="00347488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general </w:t>
            </w:r>
          </w:p>
        </w:tc>
        <w:tc>
          <w:tcPr>
            <w:tcW w:w="6694" w:type="dxa"/>
          </w:tcPr>
          <w:p w:rsidR="00DA56DA" w:rsidRPr="00DC6FA4" w:rsidRDefault="00DA56DA" w:rsidP="006C4A2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Strategy sessi</w:t>
            </w:r>
            <w:r w:rsidR="00306940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ons on communication and advocacy</w:t>
            </w:r>
          </w:p>
          <w:p w:rsidR="003B12EC" w:rsidRPr="00DC6FA4" w:rsidRDefault="003B12EC" w:rsidP="006C4A2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Monitoring and reporting on situation </w:t>
            </w:r>
            <w:r w:rsidR="00306940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of </w:t>
            </w: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human rights defenders</w:t>
            </w:r>
            <w:r w:rsidR="00306940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and NGOs</w:t>
            </w:r>
          </w:p>
          <w:p w:rsidR="00DA56DA" w:rsidRPr="00DC6FA4" w:rsidRDefault="00DA56DA" w:rsidP="006C4A2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Conducting campaigns </w:t>
            </w:r>
            <w:r w:rsidR="00306940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and/or outreach activities that promote human rights,</w:t>
            </w: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</w:t>
            </w:r>
            <w:r w:rsidR="0059043C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directed at general public</w:t>
            </w:r>
          </w:p>
          <w:p w:rsidR="003B12EC" w:rsidRPr="00DC6FA4" w:rsidRDefault="00DA56DA" w:rsidP="006C4A2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Advocacy activities towards IGOs, national authorities and non-traditional targets</w:t>
            </w:r>
          </w:p>
          <w:p w:rsidR="000D06FE" w:rsidRPr="00DC6FA4" w:rsidRDefault="00DA56DA" w:rsidP="006C4A2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Providing legal support and monitoring of trials </w:t>
            </w:r>
          </w:p>
          <w:p w:rsidR="00557223" w:rsidRPr="00DC6FA4" w:rsidRDefault="00DA56DA" w:rsidP="006C4A2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Emergency solidarity actions</w:t>
            </w:r>
          </w:p>
        </w:tc>
      </w:tr>
      <w:tr w:rsidR="00347488" w:rsidRPr="00187779">
        <w:tc>
          <w:tcPr>
            <w:tcW w:w="2518" w:type="dxa"/>
          </w:tcPr>
          <w:p w:rsidR="00347488" w:rsidRDefault="006044CD" w:rsidP="006A0AE3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Specification of a</w:t>
            </w:r>
            <w:r w:rsidR="00347488" w:rsidRPr="00DC6FA4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ctivities</w:t>
            </w:r>
            <w:r w:rsidR="00347488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</w:t>
            </w:r>
            <w:r w:rsidR="00DC72ED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in</w:t>
            </w:r>
            <w:r w:rsidR="00C20DEF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Georgia’s </w:t>
            </w: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breakaway</w:t>
            </w:r>
            <w:r w:rsidR="00C20DEF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</w:t>
            </w:r>
            <w:r w:rsidR="00DC72ED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regions of Abkhazia and South Ossetia</w:t>
            </w:r>
          </w:p>
          <w:p w:rsidR="00347488" w:rsidRPr="00DC6FA4" w:rsidRDefault="00347488" w:rsidP="006A0AE3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</w:p>
        </w:tc>
        <w:tc>
          <w:tcPr>
            <w:tcW w:w="6694" w:type="dxa"/>
          </w:tcPr>
          <w:p w:rsidR="00AF3FF8" w:rsidRDefault="00036036" w:rsidP="00755E5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C</w:t>
            </w:r>
            <w:r w:rsidRPr="00036036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ommunication strategy development</w:t>
            </w: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and implementation </w:t>
            </w:r>
            <w:r w:rsidR="0057273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by the local partners;</w:t>
            </w:r>
          </w:p>
          <w:p w:rsidR="00036036" w:rsidRDefault="00036036" w:rsidP="00755E5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Mini-campaign promoting values of human rights and tolerance, targeting youth</w:t>
            </w:r>
            <w:r w:rsidR="0057273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in Abkhazia;</w:t>
            </w:r>
          </w:p>
          <w:p w:rsidR="00572739" w:rsidRDefault="00572739" w:rsidP="00755E5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Publication of a free monthly newspaper in South Ossetia “Third Sector: Human Rights – Human Dignity”;</w:t>
            </w:r>
          </w:p>
          <w:p w:rsidR="00572739" w:rsidRDefault="00572739" w:rsidP="00572739">
            <w:pPr>
              <w:pStyle w:val="ListParagraph"/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</w:p>
          <w:p w:rsidR="00AF3FF8" w:rsidRDefault="001E2729" w:rsidP="00755E5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Quarterly meetings of NGO</w:t>
            </w:r>
            <w:r w:rsidR="00AF3FF8" w:rsidRPr="00AF3FF8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representatives from </w:t>
            </w:r>
            <w:r w:rsidR="00AF3FF8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across</w:t>
            </w:r>
            <w:r w:rsidR="00AF3FF8" w:rsidRPr="00AF3FF8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Abkhazia to review needs and discuss</w:t>
            </w:r>
            <w:r w:rsidR="001128FD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 local human rights advocacy;</w:t>
            </w:r>
          </w:p>
          <w:p w:rsidR="00572739" w:rsidRPr="00572739" w:rsidRDefault="00755E5C" w:rsidP="0057273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</w:pP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Advocacy capacity-building and knowledge-exchange  seminar</w:t>
            </w:r>
            <w:r w:rsidR="00297055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s</w:t>
            </w: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 xml:space="preserve">, with participation of organisations from </w:t>
            </w:r>
            <w:r w:rsidR="00FC0300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So</w:t>
            </w:r>
            <w:r w:rsidR="001128FD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khumi, Tskhinvali and Tbilisi, as well as r</w:t>
            </w:r>
            <w:r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egional and international experts</w:t>
            </w:r>
            <w:r w:rsidR="0057273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t>;</w:t>
            </w:r>
            <w:r w:rsidR="00572739">
              <w:rPr>
                <w:rFonts w:asciiTheme="minorHAnsi" w:eastAsia="SimSun" w:hAnsiTheme="minorHAnsi" w:cs="Calibri"/>
                <w:color w:val="000000"/>
                <w:kern w:val="1"/>
                <w:sz w:val="28"/>
                <w:szCs w:val="24"/>
                <w:lang w:val="en-GB"/>
              </w:rPr>
              <w:br/>
            </w:r>
          </w:p>
          <w:p w:rsidR="00572739" w:rsidRDefault="00755E5C" w:rsidP="00755E5C">
            <w:pPr>
              <w:pStyle w:val="a"/>
              <w:numPr>
                <w:ilvl w:val="0"/>
                <w:numId w:val="3"/>
              </w:numPr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</w:pPr>
            <w:r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Free</w:t>
            </w:r>
            <w:r w:rsidRPr="00755E5C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consultations</w:t>
            </w:r>
            <w:r w:rsidR="006044CD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and support</w:t>
            </w:r>
            <w:r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for </w:t>
            </w:r>
            <w:r w:rsidR="00FC0300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200 </w:t>
            </w:r>
            <w:r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representatives of vulnerable groups</w:t>
            </w:r>
            <w:r w:rsidRPr="00755E5C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</w:t>
            </w:r>
            <w:r w:rsidR="00FC0300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by the local implementing NGO</w:t>
            </w:r>
            <w:r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, including for </w:t>
            </w:r>
            <w:r w:rsidR="00572739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activists in Abkhazia;</w:t>
            </w:r>
            <w:bookmarkStart w:id="0" w:name="_GoBack"/>
            <w:bookmarkEnd w:id="0"/>
          </w:p>
          <w:p w:rsidR="00755E5C" w:rsidRPr="00755E5C" w:rsidRDefault="002E1A5B" w:rsidP="00755E5C">
            <w:pPr>
              <w:pStyle w:val="a"/>
              <w:numPr>
                <w:ilvl w:val="0"/>
                <w:numId w:val="3"/>
              </w:numPr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</w:pPr>
            <w:r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4-month</w:t>
            </w:r>
            <w:r w:rsidR="001128FD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trainings</w:t>
            </w:r>
            <w:r w:rsidR="00572739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in human rights for</w:t>
            </w:r>
            <w:r w:rsidR="001128FD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60</w:t>
            </w:r>
            <w:r w:rsidR="00572739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</w:t>
            </w:r>
            <w:r w:rsidR="001128FD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law students</w:t>
            </w:r>
            <w:r w:rsidR="00572739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in South Ossetia</w:t>
            </w:r>
            <w:r w:rsidR="001128FD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in 2016</w:t>
            </w:r>
            <w:r w:rsidR="00572739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, </w:t>
            </w:r>
            <w:r w:rsidR="001128FD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with potential provision of consultations for vulnerable groups in 2017, </w:t>
            </w:r>
            <w:r w:rsidR="00572739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depending on </w:t>
            </w:r>
            <w:r w:rsidR="001128FD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the context dynamics</w:t>
            </w:r>
            <w:r w:rsidR="00755E5C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;</w:t>
            </w:r>
          </w:p>
          <w:p w:rsidR="008C53F5" w:rsidRDefault="00755E5C" w:rsidP="001128FD">
            <w:pPr>
              <w:pStyle w:val="a"/>
              <w:numPr>
                <w:ilvl w:val="0"/>
                <w:numId w:val="3"/>
              </w:numPr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</w:pPr>
            <w:r w:rsidRPr="00755E5C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Digital and physical security support/ </w:t>
            </w:r>
            <w:proofErr w:type="gramStart"/>
            <w:r w:rsidRPr="00755E5C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capacity-building</w:t>
            </w:r>
            <w:proofErr w:type="gramEnd"/>
            <w:r w:rsidR="00257FBE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 xml:space="preserve"> for </w:t>
            </w:r>
            <w:r w:rsidR="001128FD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partners and local activists as needed</w:t>
            </w:r>
            <w:r w:rsidR="008C53F5"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  <w:t>.</w:t>
            </w:r>
          </w:p>
          <w:p w:rsidR="00755E5C" w:rsidRPr="00572739" w:rsidRDefault="00755E5C" w:rsidP="008C53F5">
            <w:pPr>
              <w:pStyle w:val="a"/>
              <w:ind w:left="720"/>
              <w:rPr>
                <w:rFonts w:asciiTheme="minorHAnsi" w:eastAsia="SimSun" w:hAnsiTheme="minorHAnsi" w:cs="Calibri"/>
                <w:kern w:val="1"/>
                <w:sz w:val="28"/>
                <w:szCs w:val="24"/>
                <w:bdr w:val="none" w:sz="0" w:space="0" w:color="auto"/>
                <w:lang w:eastAsia="en-US"/>
              </w:rPr>
            </w:pPr>
          </w:p>
        </w:tc>
      </w:tr>
    </w:tbl>
    <w:p w:rsidR="007470B2" w:rsidRPr="00DC6FA4" w:rsidRDefault="007470B2" w:rsidP="00557223">
      <w:pPr>
        <w:spacing w:after="0" w:line="240" w:lineRule="auto"/>
        <w:rPr>
          <w:rFonts w:asciiTheme="minorHAnsi" w:eastAsia="SimSun" w:hAnsiTheme="minorHAnsi" w:cs="Calibri"/>
          <w:b/>
          <w:color w:val="000000"/>
          <w:kern w:val="1"/>
          <w:sz w:val="20"/>
          <w:szCs w:val="18"/>
          <w:lang w:val="en-GB"/>
        </w:rPr>
      </w:pPr>
    </w:p>
    <w:sectPr w:rsidR="007470B2" w:rsidRPr="00DC6FA4" w:rsidSect="00AB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03723BC"/>
    <w:multiLevelType w:val="hybridMultilevel"/>
    <w:tmpl w:val="D2185F8A"/>
    <w:lvl w:ilvl="0" w:tplc="7FBE3B7E">
      <w:start w:val="24"/>
      <w:numFmt w:val="bullet"/>
      <w:lvlText w:val="-"/>
      <w:lvlJc w:val="left"/>
      <w:pPr>
        <w:ind w:left="720" w:hanging="360"/>
      </w:pPr>
      <w:rPr>
        <w:rFonts w:ascii="Verdana" w:eastAsia="SimSu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30302"/>
    <w:multiLevelType w:val="hybridMultilevel"/>
    <w:tmpl w:val="6B4A575A"/>
    <w:lvl w:ilvl="0" w:tplc="F77E4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70453"/>
    <w:multiLevelType w:val="hybridMultilevel"/>
    <w:tmpl w:val="4296F2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2D9C"/>
    <w:multiLevelType w:val="hybridMultilevel"/>
    <w:tmpl w:val="3702C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/>
  <w:rsids>
    <w:rsidRoot w:val="006C42B6"/>
    <w:rsid w:val="00036036"/>
    <w:rsid w:val="000646A4"/>
    <w:rsid w:val="000960E6"/>
    <w:rsid w:val="000D06FE"/>
    <w:rsid w:val="0011218F"/>
    <w:rsid w:val="001128FD"/>
    <w:rsid w:val="00187779"/>
    <w:rsid w:val="00191FAC"/>
    <w:rsid w:val="001C2CBC"/>
    <w:rsid w:val="001E2729"/>
    <w:rsid w:val="00257FBE"/>
    <w:rsid w:val="00297055"/>
    <w:rsid w:val="002E1A5B"/>
    <w:rsid w:val="003041E5"/>
    <w:rsid w:val="00306940"/>
    <w:rsid w:val="00331717"/>
    <w:rsid w:val="00347488"/>
    <w:rsid w:val="0037205F"/>
    <w:rsid w:val="003B12EC"/>
    <w:rsid w:val="00474B6E"/>
    <w:rsid w:val="00557223"/>
    <w:rsid w:val="00572739"/>
    <w:rsid w:val="0059043C"/>
    <w:rsid w:val="005F72DB"/>
    <w:rsid w:val="006044CD"/>
    <w:rsid w:val="006C42B6"/>
    <w:rsid w:val="006C4A2A"/>
    <w:rsid w:val="0072757F"/>
    <w:rsid w:val="007470B2"/>
    <w:rsid w:val="00755E5C"/>
    <w:rsid w:val="007A6FF1"/>
    <w:rsid w:val="007B4358"/>
    <w:rsid w:val="0080073D"/>
    <w:rsid w:val="00813F9D"/>
    <w:rsid w:val="008C53F5"/>
    <w:rsid w:val="00960716"/>
    <w:rsid w:val="00983DC4"/>
    <w:rsid w:val="00A52EF5"/>
    <w:rsid w:val="00A5680B"/>
    <w:rsid w:val="00AB410E"/>
    <w:rsid w:val="00AF3FF8"/>
    <w:rsid w:val="00C20DEF"/>
    <w:rsid w:val="00D41CAE"/>
    <w:rsid w:val="00DA56DA"/>
    <w:rsid w:val="00DC0AE9"/>
    <w:rsid w:val="00DC6FA4"/>
    <w:rsid w:val="00DC72ED"/>
    <w:rsid w:val="00E12CEF"/>
    <w:rsid w:val="00F107B3"/>
    <w:rsid w:val="00F7634F"/>
    <w:rsid w:val="00F82BE0"/>
    <w:rsid w:val="00FC0300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41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716"/>
    <w:pPr>
      <w:ind w:left="720"/>
      <w:contextualSpacing/>
    </w:pPr>
  </w:style>
  <w:style w:type="paragraph" w:customStyle="1" w:styleId="a">
    <w:name w:val="Текстовый блок"/>
    <w:rsid w:val="00755E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716"/>
    <w:pPr>
      <w:ind w:left="720"/>
      <w:contextualSpacing/>
    </w:pPr>
  </w:style>
  <w:style w:type="paragraph" w:customStyle="1" w:styleId="a">
    <w:name w:val="Текстовый блок"/>
    <w:rsid w:val="00755E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378</Words>
  <Characters>2158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 Brosius</dc:creator>
  <cp:lastModifiedBy>S. &amp; Z. Movlazadeh</cp:lastModifiedBy>
  <cp:revision>19</cp:revision>
  <cp:lastPrinted>2014-01-23T11:14:00Z</cp:lastPrinted>
  <dcterms:created xsi:type="dcterms:W3CDTF">2014-03-04T13:34:00Z</dcterms:created>
  <dcterms:modified xsi:type="dcterms:W3CDTF">2015-12-22T11:17:00Z</dcterms:modified>
</cp:coreProperties>
</file>